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0A" w:rsidRPr="007A760A" w:rsidRDefault="007A760A" w:rsidP="007A7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60A">
        <w:rPr>
          <w:rFonts w:ascii="Arial" w:eastAsia="Times New Roman" w:hAnsi="Arial" w:cs="Arial"/>
          <w:b/>
          <w:bCs/>
          <w:color w:val="A91D1D"/>
          <w:sz w:val="18"/>
        </w:rPr>
        <w:t>Редька</w:t>
      </w:r>
    </w:p>
    <w:tbl>
      <w:tblPr>
        <w:tblpPr w:leftFromText="45" w:rightFromText="45" w:vertAnchor="text"/>
        <w:tblW w:w="3000" w:type="dxa"/>
        <w:tblCellSpacing w:w="75" w:type="dxa"/>
        <w:tblCellMar>
          <w:left w:w="0" w:type="dxa"/>
          <w:right w:w="0" w:type="dxa"/>
        </w:tblCellMar>
        <w:tblLook w:val="04A0"/>
      </w:tblPr>
      <w:tblGrid>
        <w:gridCol w:w="3330"/>
      </w:tblGrid>
      <w:tr w:rsidR="007A760A" w:rsidRPr="007A760A" w:rsidTr="007A760A">
        <w:trPr>
          <w:tblCellSpacing w:w="75" w:type="dxa"/>
        </w:trPr>
        <w:tc>
          <w:tcPr>
            <w:tcW w:w="0" w:type="auto"/>
            <w:vAlign w:val="center"/>
            <w:hideMark/>
          </w:tcPr>
          <w:p w:rsidR="007A760A" w:rsidRPr="007A760A" w:rsidRDefault="007A760A" w:rsidP="007A7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6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905000" cy="1257300"/>
                  <wp:effectExtent l="19050" t="0" r="0" b="0"/>
                  <wp:docPr id="1" name="Рисунок 1" descr="http://www.svdeti.ru/images/stories/2016/ovoshchi-predkov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vdeti.ru/images/stories/2016/ovoshchi-predkov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760A" w:rsidRPr="007A760A" w:rsidRDefault="007A760A" w:rsidP="007A7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второй овощ, история которого затерялась </w:t>
      </w:r>
      <w:proofErr w:type="gramStart"/>
      <w:r w:rsidRPr="007A760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7A7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глубине веков, хотя по версии некоторых историков на Руси чёрная редька появилась в </w:t>
      </w:r>
      <w:r w:rsidRPr="007A7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XIV веке</w:t>
      </w:r>
      <w:r w:rsidRPr="007A760A">
        <w:rPr>
          <w:rFonts w:ascii="Times New Roman" w:eastAsia="Times New Roman" w:hAnsi="Times New Roman" w:cs="Times New Roman"/>
          <w:color w:val="000000"/>
          <w:sz w:val="24"/>
          <w:szCs w:val="24"/>
        </w:rPr>
        <w:t>. На русскую землю редька попала из стран Средиземноморья и постепенно стала популярной у всех сословий. Об этом говорит и то обстоятельство, что редька, как обязательный компонент, использовалась в приготовлении одного из самых древних и легендарных русских кушаний – тюри.</w:t>
      </w:r>
      <w:r w:rsidRPr="007A76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A76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Существовала в старину и такая популярная поговорка: «</w:t>
      </w:r>
      <w:r w:rsidRPr="007A76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 нашего дьяка семь перемен: редька </w:t>
      </w:r>
      <w:proofErr w:type="spellStart"/>
      <w:r w:rsidRPr="007A76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триха</w:t>
      </w:r>
      <w:proofErr w:type="spellEnd"/>
      <w:r w:rsidRPr="007A76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редька </w:t>
      </w:r>
      <w:proofErr w:type="spellStart"/>
      <w:r w:rsidRPr="007A76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ломтиха</w:t>
      </w:r>
      <w:proofErr w:type="spellEnd"/>
      <w:r w:rsidRPr="007A76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редька с квасом, редька с маслом, редька в кусочках, редька в брусочках, да редька целиком</w:t>
      </w:r>
      <w:r w:rsidRPr="007A7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(прим.: </w:t>
      </w:r>
      <w:proofErr w:type="spellStart"/>
      <w:r w:rsidRPr="007A760A">
        <w:rPr>
          <w:rFonts w:ascii="Times New Roman" w:eastAsia="Times New Roman" w:hAnsi="Times New Roman" w:cs="Times New Roman"/>
          <w:color w:val="000000"/>
          <w:sz w:val="24"/>
          <w:szCs w:val="24"/>
        </w:rPr>
        <w:t>триха</w:t>
      </w:r>
      <w:proofErr w:type="spellEnd"/>
      <w:r w:rsidRPr="007A7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тёртая, </w:t>
      </w:r>
      <w:proofErr w:type="spellStart"/>
      <w:r w:rsidRPr="007A760A">
        <w:rPr>
          <w:rFonts w:ascii="Times New Roman" w:eastAsia="Times New Roman" w:hAnsi="Times New Roman" w:cs="Times New Roman"/>
          <w:color w:val="000000"/>
          <w:sz w:val="24"/>
          <w:szCs w:val="24"/>
        </w:rPr>
        <w:t>ломтиха</w:t>
      </w:r>
      <w:proofErr w:type="spellEnd"/>
      <w:r w:rsidRPr="007A7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нарезанная ломтиками).</w:t>
      </w:r>
      <w:r w:rsidRPr="007A76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A76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Из редьки также приготовляли и древнейшее народное лакомство – </w:t>
      </w:r>
      <w:proofErr w:type="spellStart"/>
      <w:r w:rsidRPr="007A760A">
        <w:rPr>
          <w:rFonts w:ascii="Times New Roman" w:eastAsia="Times New Roman" w:hAnsi="Times New Roman" w:cs="Times New Roman"/>
          <w:color w:val="000000"/>
          <w:sz w:val="24"/>
          <w:szCs w:val="24"/>
        </w:rPr>
        <w:t>мазюню</w:t>
      </w:r>
      <w:proofErr w:type="spellEnd"/>
      <w:r w:rsidRPr="007A7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которую готовили так: делали редечную муку, варили её в белой патоке до </w:t>
      </w:r>
      <w:proofErr w:type="spellStart"/>
      <w:r w:rsidRPr="007A760A">
        <w:rPr>
          <w:rFonts w:ascii="Times New Roman" w:eastAsia="Times New Roman" w:hAnsi="Times New Roman" w:cs="Times New Roman"/>
          <w:color w:val="000000"/>
          <w:sz w:val="24"/>
          <w:szCs w:val="24"/>
        </w:rPr>
        <w:t>загустения</w:t>
      </w:r>
      <w:proofErr w:type="spellEnd"/>
      <w:r w:rsidRPr="007A7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прибавляя туда разные пряности. Вот упоминания деликатесных блюд из рукописи «Книга на весь год, какие на стол яства подавать»: "редька </w:t>
      </w:r>
      <w:proofErr w:type="spellStart"/>
      <w:r w:rsidRPr="007A760A">
        <w:rPr>
          <w:rFonts w:ascii="Times New Roman" w:eastAsia="Times New Roman" w:hAnsi="Times New Roman" w:cs="Times New Roman"/>
          <w:color w:val="000000"/>
          <w:sz w:val="24"/>
          <w:szCs w:val="24"/>
        </w:rPr>
        <w:t>по-царьградски</w:t>
      </w:r>
      <w:proofErr w:type="spellEnd"/>
      <w:r w:rsidRPr="007A7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мёдом", "редька тёртая «на железе» с патокой", "</w:t>
      </w:r>
      <w:proofErr w:type="spellStart"/>
      <w:r w:rsidRPr="007A760A">
        <w:rPr>
          <w:rFonts w:ascii="Times New Roman" w:eastAsia="Times New Roman" w:hAnsi="Times New Roman" w:cs="Times New Roman"/>
          <w:color w:val="000000"/>
          <w:sz w:val="24"/>
          <w:szCs w:val="24"/>
        </w:rPr>
        <w:t>мазюня</w:t>
      </w:r>
      <w:proofErr w:type="spellEnd"/>
      <w:r w:rsidRPr="007A760A">
        <w:rPr>
          <w:rFonts w:ascii="Times New Roman" w:eastAsia="Times New Roman" w:hAnsi="Times New Roman" w:cs="Times New Roman"/>
          <w:color w:val="000000"/>
          <w:sz w:val="24"/>
          <w:szCs w:val="24"/>
        </w:rPr>
        <w:t>".</w:t>
      </w:r>
      <w:r w:rsidRPr="007A76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A76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ещё в старину редьку называли в народе "покаянным овощем". Почему? Дело в том, что больше всего редьки съедалось в "покаянные дни", т.е. во время семинедельного Великого поста, самого длительного и томительного из всех церковных постов. В Великий пост свадеб не играли, не плясали, мяса и масла не ели, молока не пили – грех, но овощи кушать не запрещалось. А поскольку этот пост приходится на весну, когда свежей капусты и репы в закромах у крестьян уже не было, поскольку эти овощи не могли храниться долго, то редька выходила в рационе на первое место.</w:t>
      </w:r>
    </w:p>
    <w:p w:rsidR="00B23993" w:rsidRPr="007A760A" w:rsidRDefault="00B23993">
      <w:pPr>
        <w:rPr>
          <w:rFonts w:ascii="Times New Roman" w:hAnsi="Times New Roman" w:cs="Times New Roman"/>
          <w:sz w:val="24"/>
          <w:szCs w:val="24"/>
        </w:rPr>
      </w:pPr>
    </w:p>
    <w:sectPr w:rsidR="00B23993" w:rsidRPr="007A7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760A"/>
    <w:rsid w:val="007A760A"/>
    <w:rsid w:val="00B23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A760A"/>
    <w:rPr>
      <w:b/>
      <w:bCs/>
    </w:rPr>
  </w:style>
  <w:style w:type="character" w:styleId="a5">
    <w:name w:val="Emphasis"/>
    <w:basedOn w:val="a0"/>
    <w:uiPriority w:val="20"/>
    <w:qFormat/>
    <w:rsid w:val="007A760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A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76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2020-04-08T18:33:00Z</dcterms:created>
  <dcterms:modified xsi:type="dcterms:W3CDTF">2020-04-08T18:38:00Z</dcterms:modified>
</cp:coreProperties>
</file>