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EA" w:rsidRDefault="00F77CEA">
      <w:pPr>
        <w:rPr>
          <w:b/>
          <w:i/>
          <w:color w:val="000000"/>
          <w:spacing w:val="20"/>
          <w:sz w:val="28"/>
          <w:szCs w:val="28"/>
        </w:rPr>
      </w:pPr>
    </w:p>
    <w:p w:rsidR="00F77CEA" w:rsidRPr="00FC46D5" w:rsidRDefault="00141F0B">
      <w:pPr>
        <w:rPr>
          <w:rFonts w:ascii="Times New Roman" w:hAnsi="Times New Roman"/>
          <w:b/>
          <w:color w:val="000000"/>
          <w:spacing w:val="20"/>
          <w:sz w:val="26"/>
          <w:szCs w:val="26"/>
        </w:rPr>
      </w:pPr>
      <w:r w:rsidRPr="00FC46D5">
        <w:rPr>
          <w:rFonts w:ascii="Times New Roman" w:hAnsi="Times New Roman"/>
          <w:b/>
          <w:i/>
          <w:color w:val="000000"/>
          <w:spacing w:val="20"/>
          <w:sz w:val="26"/>
          <w:szCs w:val="26"/>
        </w:rPr>
        <w:t xml:space="preserve">                                           </w:t>
      </w:r>
      <w:r w:rsidRPr="00FC46D5">
        <w:rPr>
          <w:rFonts w:ascii="Times New Roman" w:hAnsi="Times New Roman"/>
          <w:b/>
          <w:color w:val="000000"/>
          <w:spacing w:val="20"/>
          <w:sz w:val="26"/>
          <w:szCs w:val="26"/>
        </w:rPr>
        <w:t xml:space="preserve"> </w:t>
      </w:r>
      <w:r w:rsidR="00995DA3" w:rsidRPr="00FC46D5">
        <w:rPr>
          <w:rFonts w:ascii="Times New Roman" w:hAnsi="Times New Roman"/>
          <w:b/>
          <w:color w:val="000000"/>
          <w:spacing w:val="20"/>
          <w:sz w:val="26"/>
          <w:szCs w:val="26"/>
        </w:rPr>
        <w:t xml:space="preserve">      </w:t>
      </w:r>
      <w:r w:rsidRPr="00FC46D5">
        <w:rPr>
          <w:rFonts w:ascii="Times New Roman" w:hAnsi="Times New Roman"/>
          <w:b/>
          <w:color w:val="000000"/>
          <w:spacing w:val="20"/>
          <w:sz w:val="26"/>
          <w:szCs w:val="26"/>
        </w:rPr>
        <w:t>ПОЛОЖЕНИЕ</w:t>
      </w:r>
    </w:p>
    <w:p w:rsidR="00F77CEA" w:rsidRPr="00FC46D5" w:rsidRDefault="00F77CEA">
      <w:pPr>
        <w:rPr>
          <w:rFonts w:ascii="Times New Roman" w:hAnsi="Times New Roman"/>
          <w:b/>
          <w:color w:val="000000"/>
          <w:spacing w:val="20"/>
          <w:sz w:val="26"/>
          <w:szCs w:val="26"/>
        </w:rPr>
      </w:pPr>
    </w:p>
    <w:p w:rsidR="00F77CEA" w:rsidRPr="00FC46D5" w:rsidRDefault="00141F0B">
      <w:pPr>
        <w:jc w:val="center"/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FC46D5">
        <w:rPr>
          <w:rFonts w:ascii="Times New Roman" w:hAnsi="Times New Roman"/>
          <w:b/>
          <w:sz w:val="26"/>
          <w:szCs w:val="26"/>
        </w:rPr>
        <w:t xml:space="preserve"> ОТКРЫТОГО ТЕРРИТОРИАЛЬНОГО </w:t>
      </w:r>
    </w:p>
    <w:p w:rsidR="00F77CEA" w:rsidRPr="00FC46D5" w:rsidRDefault="00141F0B">
      <w:pPr>
        <w:jc w:val="center"/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 xml:space="preserve">КОНКУРСА - ВЫСТАВКИ ПО КОМПОЗИЦИИ </w:t>
      </w:r>
    </w:p>
    <w:p w:rsidR="00F77CEA" w:rsidRPr="00FC46D5" w:rsidRDefault="00141F0B">
      <w:pPr>
        <w:jc w:val="center"/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>ДЛЯ УЧАЩИХСЯ ДХШ и ДШИ, средних общеобразовательных школ</w:t>
      </w:r>
    </w:p>
    <w:p w:rsidR="00F77CEA" w:rsidRPr="00FC46D5" w:rsidRDefault="00141F0B">
      <w:pPr>
        <w:jc w:val="center"/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>«ЗНАМЕНАТЕЛЬНАЯ ДАТА», посвященный творчеству С. В. Михалкова.</w:t>
      </w:r>
    </w:p>
    <w:p w:rsidR="00F77CEA" w:rsidRPr="00FC46D5" w:rsidRDefault="00141F0B">
      <w:pPr>
        <w:jc w:val="center"/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>(дистанционный), 8 февраля, 2023 г., г. Алапаевск.</w:t>
      </w:r>
    </w:p>
    <w:p w:rsidR="00F77CEA" w:rsidRPr="00FC46D5" w:rsidRDefault="00F77CEA">
      <w:pPr>
        <w:rPr>
          <w:rFonts w:ascii="Times New Roman" w:hAnsi="Times New Roman"/>
          <w:b/>
          <w:i/>
          <w:sz w:val="26"/>
          <w:szCs w:val="26"/>
        </w:rPr>
      </w:pPr>
    </w:p>
    <w:p w:rsid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>1.Учредитель конкурса:</w:t>
      </w:r>
      <w:r w:rsidRPr="00FC46D5">
        <w:rPr>
          <w:rFonts w:ascii="Times New Roman" w:hAnsi="Times New Roman"/>
          <w:sz w:val="26"/>
          <w:szCs w:val="26"/>
        </w:rPr>
        <w:t xml:space="preserve"> Министерство культуры Свердловской области;</w:t>
      </w:r>
      <w:r w:rsidRPr="00FC46D5">
        <w:rPr>
          <w:rFonts w:ascii="Times New Roman" w:hAnsi="Times New Roman"/>
          <w:sz w:val="26"/>
          <w:szCs w:val="26"/>
        </w:rPr>
        <w:br/>
        <w:t>ГАУК СО «Региональный ресурсный центр в сфере культуры и художественного образования»;</w:t>
      </w: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>Нижнетагильское территориальное методическое объединение.</w:t>
      </w:r>
    </w:p>
    <w:p w:rsidR="00F77CEA" w:rsidRPr="00FC46D5" w:rsidRDefault="00F77CEA">
      <w:pPr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141F0B">
      <w:pPr>
        <w:ind w:left="-300"/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FC46D5">
        <w:rPr>
          <w:rFonts w:ascii="Times New Roman" w:hAnsi="Times New Roman"/>
          <w:b/>
          <w:color w:val="000000"/>
          <w:sz w:val="26"/>
          <w:szCs w:val="26"/>
        </w:rPr>
        <w:t>2. Организаторы конкурса:</w:t>
      </w:r>
    </w:p>
    <w:p w:rsidR="00F77CEA" w:rsidRPr="00FC46D5" w:rsidRDefault="00141F0B">
      <w:pPr>
        <w:ind w:hanging="300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    Государственное бюджетное учреждение дополнительного образования Свердловской области «Алапаевская ДШИ им. П.И.Чайковского».</w:t>
      </w:r>
    </w:p>
    <w:p w:rsidR="00F77CEA" w:rsidRPr="00FC46D5" w:rsidRDefault="00F77CEA">
      <w:pPr>
        <w:ind w:hanging="300"/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141F0B">
      <w:pPr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>3. Цели и задачи конкурсного мероприятия:</w:t>
      </w:r>
    </w:p>
    <w:p w:rsidR="00F77CEA" w:rsidRPr="00FC46D5" w:rsidRDefault="00141F0B">
      <w:pPr>
        <w:pStyle w:val="a3"/>
        <w:tabs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>Конкурс проводится с целью выявления одаренных детей в области изобразительного искусства, совершенствования практических навыков конкурсной деятельности учащихся.</w:t>
      </w:r>
    </w:p>
    <w:p w:rsidR="00F77CEA" w:rsidRPr="00FC46D5" w:rsidRDefault="00141F0B">
      <w:p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 xml:space="preserve">Основными задачами конкурса являются: </w:t>
      </w:r>
    </w:p>
    <w:p w:rsidR="00F77CEA" w:rsidRPr="00FC46D5" w:rsidRDefault="00141F0B">
      <w:p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- расширение и укрепление творческих связей, обмен опытом между ДХШ и ДШИ.</w:t>
      </w:r>
    </w:p>
    <w:p w:rsidR="00F77CEA" w:rsidRPr="00FC46D5" w:rsidRDefault="00141F0B">
      <w:p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- создание компози</w:t>
      </w:r>
      <w:r w:rsidR="00995DA3" w:rsidRPr="00FC46D5">
        <w:rPr>
          <w:rFonts w:ascii="Times New Roman" w:hAnsi="Times New Roman"/>
          <w:color w:val="000000"/>
          <w:sz w:val="26"/>
          <w:szCs w:val="26"/>
        </w:rPr>
        <w:t xml:space="preserve">ции, выполненной учащимся самостоятельно </w:t>
      </w:r>
      <w:r w:rsidRPr="00FC46D5">
        <w:rPr>
          <w:rFonts w:ascii="Times New Roman" w:hAnsi="Times New Roman"/>
          <w:color w:val="000000"/>
          <w:sz w:val="26"/>
          <w:szCs w:val="26"/>
        </w:rPr>
        <w:t>при помощи художественных средств;</w:t>
      </w:r>
    </w:p>
    <w:p w:rsidR="00F77CEA" w:rsidRPr="00FC46D5" w:rsidRDefault="00141F0B">
      <w:p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- умения применять навыки, приобретенные на предметах «рисунок», «живопись», «композиция». </w:t>
      </w:r>
    </w:p>
    <w:p w:rsidR="00F77CEA" w:rsidRPr="00FC46D5" w:rsidRDefault="00141F0B">
      <w:p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C46D5">
        <w:rPr>
          <w:rFonts w:ascii="Times New Roman" w:hAnsi="Times New Roman"/>
          <w:sz w:val="26"/>
          <w:szCs w:val="26"/>
        </w:rPr>
        <w:t>расширение кругозора, раскрытие творческого потенциала участников конкурса.</w:t>
      </w:r>
    </w:p>
    <w:p w:rsidR="00F77CEA" w:rsidRPr="00FC46D5" w:rsidRDefault="00F77CEA">
      <w:pPr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141F0B">
      <w:pPr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 xml:space="preserve">4. Условия проведения конкурса: </w:t>
      </w:r>
    </w:p>
    <w:p w:rsidR="00F77CEA" w:rsidRPr="00FC46D5" w:rsidRDefault="00141F0B">
      <w:pPr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 xml:space="preserve">- </w:t>
      </w:r>
      <w:r w:rsidRPr="00FC46D5">
        <w:rPr>
          <w:rFonts w:ascii="Times New Roman" w:hAnsi="Times New Roman"/>
          <w:color w:val="000000"/>
          <w:sz w:val="26"/>
          <w:szCs w:val="26"/>
        </w:rPr>
        <w:t>Конкурс проводится заочно.</w:t>
      </w:r>
    </w:p>
    <w:p w:rsidR="00F77CEA" w:rsidRPr="00FC46D5" w:rsidRDefault="00141F0B">
      <w:p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- Для участия в конкурсе приглашаются учащиеся художественных отделений детских школ искусств, детских художественных школ и учащиеся общеобразовательных школ.</w:t>
      </w:r>
    </w:p>
    <w:p w:rsidR="00F77CEA" w:rsidRPr="00FC46D5" w:rsidRDefault="00141F0B">
      <w:p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- Работы участников принимаются в электронном варианте.</w:t>
      </w:r>
    </w:p>
    <w:p w:rsidR="00F77CEA" w:rsidRPr="00FC46D5" w:rsidRDefault="00F77CEA">
      <w:pPr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141F0B">
      <w:pPr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 xml:space="preserve">5. Возрастные категории учащихся: </w:t>
      </w:r>
    </w:p>
    <w:p w:rsidR="00F77CEA" w:rsidRPr="00FC46D5" w:rsidRDefault="00141F0B">
      <w:pPr>
        <w:numPr>
          <w:ilvl w:val="0"/>
          <w:numId w:val="10"/>
        </w:num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5-8 лет – подготовительная группа;</w:t>
      </w:r>
    </w:p>
    <w:p w:rsidR="00F77CEA" w:rsidRPr="00FC46D5" w:rsidRDefault="00141F0B">
      <w:pPr>
        <w:numPr>
          <w:ilvl w:val="0"/>
          <w:numId w:val="10"/>
        </w:num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9-11 лет – младшая группа;</w:t>
      </w:r>
    </w:p>
    <w:p w:rsidR="00F77CEA" w:rsidRPr="00FC46D5" w:rsidRDefault="00141F0B">
      <w:pPr>
        <w:numPr>
          <w:ilvl w:val="0"/>
          <w:numId w:val="10"/>
        </w:num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12-14 лет – средняя группа;</w:t>
      </w:r>
    </w:p>
    <w:p w:rsidR="00F77CEA" w:rsidRPr="00FC46D5" w:rsidRDefault="00141F0B">
      <w:pPr>
        <w:numPr>
          <w:ilvl w:val="0"/>
          <w:numId w:val="10"/>
        </w:num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15-17 лет – старшая группа.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Количество конкурсантов не ограничено.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>«Художники профессионалы»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 (Обучающиеся в ДШИ и ДХШ)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Номинации: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- живопись (акварель, гуашь); 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- графика (карандаш, фломастер, пастель, сангина, уголь);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- смешанная техника;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- ДПИ (художественная обработка бумаги (бумажная пластика, аппликация, вырезание) художественная обработка ткани (гобелен, текстиль, батик), художественная роспись, игрушка в различных техниках и материалах, лепка и т.д)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lastRenderedPageBreak/>
        <w:t>«Художники любители</w:t>
      </w:r>
      <w:r w:rsidRPr="00FC46D5">
        <w:rPr>
          <w:rFonts w:ascii="Times New Roman" w:hAnsi="Times New Roman"/>
          <w:color w:val="000000"/>
          <w:sz w:val="26"/>
          <w:szCs w:val="26"/>
        </w:rPr>
        <w:t>» (Обучающиеся средних общеобразовательных школ)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Номинации: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- живопись (акварель, гуашь); 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- смешанная техника;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- графика (карандаш, фломастер, пастель, сангина, уголь)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- ДПИ (художественная обработка бумаги (бумажная пластика, аппликация, вырезание) художественная обработка ткани (гобелен, текстиль, батик), игрушка в различных техниках и материалах, лепка и т.д.)</w:t>
      </w:r>
    </w:p>
    <w:p w:rsidR="00F77CEA" w:rsidRPr="00FC46D5" w:rsidRDefault="00F77CEA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>6. Тема: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 xml:space="preserve">- выполнение композиции </w:t>
      </w:r>
      <w:r w:rsidRPr="00FC46D5">
        <w:rPr>
          <w:rFonts w:ascii="Times New Roman" w:hAnsi="Times New Roman"/>
          <w:b/>
          <w:i/>
          <w:sz w:val="26"/>
          <w:szCs w:val="26"/>
        </w:rPr>
        <w:t xml:space="preserve">на тему произведений С. В. Михалкова </w:t>
      </w:r>
      <w:r w:rsidRPr="00FC46D5">
        <w:rPr>
          <w:rFonts w:ascii="Times New Roman" w:hAnsi="Times New Roman"/>
          <w:sz w:val="26"/>
          <w:szCs w:val="26"/>
        </w:rPr>
        <w:t>и биографии автора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13 марта 2023 года исполняется </w:t>
      </w:r>
      <w:r w:rsidRPr="00FC46D5">
        <w:rPr>
          <w:rFonts w:ascii="Times New Roman" w:hAnsi="Times New Roman"/>
          <w:b/>
          <w:color w:val="000000"/>
          <w:sz w:val="26"/>
          <w:szCs w:val="26"/>
        </w:rPr>
        <w:t>110 лет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 со дня рождения советского поэта, детского писателя, драматурга автора Государственного гимна России </w:t>
      </w:r>
      <w:r w:rsidRPr="00FC46D5">
        <w:rPr>
          <w:rFonts w:ascii="Times New Roman" w:hAnsi="Times New Roman"/>
          <w:b/>
          <w:color w:val="000000"/>
          <w:sz w:val="26"/>
          <w:szCs w:val="26"/>
        </w:rPr>
        <w:t>Сергея Владимировича Михалкова.</w:t>
      </w:r>
    </w:p>
    <w:p w:rsidR="00F77CEA" w:rsidRPr="00FC46D5" w:rsidRDefault="00141F0B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Сергея Михалкова знают все, от мала до велика. «Дядя Степа», «Праздник непослушания», «Три поросёнка», «Сашина каша», «Прививка», «А что у вас?» и т.д. -его замечательные стихи и сказки для детей любимы в каждой семье.</w:t>
      </w:r>
    </w:p>
    <w:p w:rsidR="00F77CEA" w:rsidRPr="00FC46D5" w:rsidRDefault="00F77CEA">
      <w:pPr>
        <w:tabs>
          <w:tab w:val="left" w:pos="4845"/>
        </w:tabs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141F0B">
      <w:pPr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>7. Конкурсные требования:</w:t>
      </w:r>
    </w:p>
    <w:p w:rsidR="00F77CEA" w:rsidRPr="00FC46D5" w:rsidRDefault="00141F0B">
      <w:pPr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 xml:space="preserve">- </w:t>
      </w:r>
      <w:r w:rsidRPr="00FC46D5">
        <w:rPr>
          <w:rFonts w:ascii="Times New Roman" w:hAnsi="Times New Roman"/>
          <w:sz w:val="26"/>
          <w:szCs w:val="26"/>
        </w:rPr>
        <w:t>формат работ не менее А3.</w:t>
      </w:r>
    </w:p>
    <w:p w:rsidR="00F77CEA" w:rsidRPr="00FC46D5" w:rsidRDefault="00141F0B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>- участник представляет на конкурс – выставку фотографию работы, выполненной самостоятельно в свободной технике по изобразительному искусству или декоративно- прикладному творчеству в соответствии с темой. Работа должна быть выполнена в период с 2021-2023 год;</w:t>
      </w:r>
    </w:p>
    <w:p w:rsidR="00F77CEA" w:rsidRPr="00FC46D5" w:rsidRDefault="00141F0B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>- количество работ от школы - участницы не ограничено;</w:t>
      </w:r>
    </w:p>
    <w:p w:rsidR="00F77CEA" w:rsidRPr="00FC46D5" w:rsidRDefault="00141F0B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>- участие можно принимать в нескольких номинациях одновременно.</w:t>
      </w:r>
    </w:p>
    <w:p w:rsidR="00F77CEA" w:rsidRPr="00FC46D5" w:rsidRDefault="00F77CEA">
      <w:pPr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p w:rsidR="00F77CEA" w:rsidRPr="00FC46D5" w:rsidRDefault="00141F0B">
      <w:pPr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 xml:space="preserve">8. Жюри конкурса </w:t>
      </w:r>
    </w:p>
    <w:p w:rsidR="00F77CEA" w:rsidRPr="00FC46D5" w:rsidRDefault="00141F0B">
      <w:p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</w:p>
    <w:p w:rsidR="00F77CEA" w:rsidRPr="00FC46D5" w:rsidRDefault="00141F0B">
      <w:p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Жюри определяет победителей в каждой возрастной группе.</w:t>
      </w:r>
    </w:p>
    <w:p w:rsidR="00F77CEA" w:rsidRPr="00FC46D5" w:rsidRDefault="00141F0B">
      <w:pPr>
        <w:ind w:left="57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eastAsia="Symbol" w:hAnsi="Times New Roman"/>
          <w:color w:val="000000"/>
          <w:sz w:val="26"/>
          <w:szCs w:val="26"/>
        </w:rPr>
        <w:t>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 жюри оценивает все конкурсные работы по 10 балльной системе в соответствии с критериями конкурса; </w:t>
      </w:r>
    </w:p>
    <w:p w:rsidR="00F77CEA" w:rsidRPr="00FC46D5" w:rsidRDefault="00141F0B">
      <w:pPr>
        <w:ind w:left="57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eastAsia="Symbol" w:hAnsi="Times New Roman"/>
          <w:color w:val="000000"/>
          <w:sz w:val="26"/>
          <w:szCs w:val="26"/>
        </w:rPr>
        <w:t>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 жюри оценивает конкурсные работы участников в режиме коллегиального просмотра работ;</w:t>
      </w:r>
    </w:p>
    <w:p w:rsidR="00F77CEA" w:rsidRPr="00FC46D5" w:rsidRDefault="00141F0B">
      <w:pPr>
        <w:ind w:left="57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46D5">
        <w:rPr>
          <w:rFonts w:ascii="Times New Roman" w:eastAsia="Symbol" w:hAnsi="Times New Roman"/>
          <w:color w:val="000000"/>
          <w:sz w:val="26"/>
          <w:szCs w:val="26"/>
        </w:rPr>
        <w:t>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F77CEA" w:rsidRPr="00FC46D5" w:rsidRDefault="00141F0B">
      <w:pPr>
        <w:ind w:left="57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eastAsia="Symbol" w:hAnsi="Times New Roman"/>
          <w:color w:val="000000"/>
          <w:sz w:val="26"/>
          <w:szCs w:val="26"/>
        </w:rPr>
        <w:t>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 Лауреатами конкурса становятся участники, набравшие:</w:t>
      </w:r>
    </w:p>
    <w:p w:rsidR="00F77CEA" w:rsidRPr="00FC46D5" w:rsidRDefault="00141F0B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>9,0 - 9,9 баллов</w:t>
      </w:r>
      <w:r w:rsidRPr="00FC46D5">
        <w:rPr>
          <w:rFonts w:ascii="Times New Roman" w:hAnsi="Times New Roman"/>
          <w:sz w:val="26"/>
          <w:szCs w:val="26"/>
        </w:rPr>
        <w:t xml:space="preserve"> - Диплом Лауреата I степени; </w:t>
      </w:r>
    </w:p>
    <w:p w:rsidR="00F77CEA" w:rsidRPr="00FC46D5" w:rsidRDefault="00141F0B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>8,0 - 8,9 баллов</w:t>
      </w:r>
      <w:r w:rsidRPr="00FC46D5">
        <w:rPr>
          <w:rFonts w:ascii="Times New Roman" w:hAnsi="Times New Roman"/>
          <w:sz w:val="26"/>
          <w:szCs w:val="26"/>
        </w:rPr>
        <w:t xml:space="preserve"> - Диплом Лауреата II степени; </w:t>
      </w:r>
    </w:p>
    <w:p w:rsidR="00F77CEA" w:rsidRPr="00FC46D5" w:rsidRDefault="00141F0B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>7,0 - 7,9 баллов</w:t>
      </w:r>
      <w:r w:rsidRPr="00FC46D5">
        <w:rPr>
          <w:rFonts w:ascii="Times New Roman" w:hAnsi="Times New Roman"/>
          <w:sz w:val="26"/>
          <w:szCs w:val="26"/>
        </w:rPr>
        <w:t xml:space="preserve"> - Диплом Лауреата III степени;</w:t>
      </w:r>
    </w:p>
    <w:p w:rsidR="00F77CEA" w:rsidRPr="00FC46D5" w:rsidRDefault="00141F0B">
      <w:pPr>
        <w:ind w:left="57"/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 xml:space="preserve">Участники конкурса, не ставшие победителями конкурса, набравшие </w:t>
      </w:r>
      <w:r w:rsidRPr="00FC46D5">
        <w:rPr>
          <w:rFonts w:ascii="Times New Roman" w:hAnsi="Times New Roman"/>
          <w:b/>
          <w:sz w:val="26"/>
          <w:szCs w:val="26"/>
        </w:rPr>
        <w:t>6,0 – 6,9 баллов</w:t>
      </w:r>
      <w:r w:rsidRPr="00FC46D5">
        <w:rPr>
          <w:rFonts w:ascii="Times New Roman" w:hAnsi="Times New Roman"/>
          <w:sz w:val="26"/>
          <w:szCs w:val="26"/>
        </w:rPr>
        <w:t>, награждаются дипломами с присуждением звания «дипломант»</w:t>
      </w:r>
    </w:p>
    <w:p w:rsidR="00F77CEA" w:rsidRPr="00FC46D5" w:rsidRDefault="00141F0B">
      <w:pPr>
        <w:ind w:left="57"/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 xml:space="preserve">Участникам конкурса, набравшим </w:t>
      </w:r>
      <w:r w:rsidRPr="00FC46D5">
        <w:rPr>
          <w:rFonts w:ascii="Times New Roman" w:hAnsi="Times New Roman"/>
          <w:b/>
          <w:sz w:val="26"/>
          <w:szCs w:val="26"/>
        </w:rPr>
        <w:t>до 5,0 -  5,9 баллов</w:t>
      </w:r>
      <w:r w:rsidRPr="00FC46D5">
        <w:rPr>
          <w:rFonts w:ascii="Times New Roman" w:hAnsi="Times New Roman"/>
          <w:sz w:val="26"/>
          <w:szCs w:val="26"/>
        </w:rPr>
        <w:t xml:space="preserve">, вручаются благодарственные письма за участие в конкурсе. </w:t>
      </w:r>
    </w:p>
    <w:p w:rsidR="00F77CEA" w:rsidRPr="00FC46D5" w:rsidRDefault="00141F0B">
      <w:pPr>
        <w:ind w:left="57"/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 xml:space="preserve">Гран-при и звание обладателя Гран-при конкурса «Знаменательная дата» присуждается одному участнику, работа которого получила итоговую оценку жюри 10 баллов. Если </w:t>
      </w:r>
      <w:r w:rsidRPr="00FC46D5">
        <w:rPr>
          <w:rFonts w:ascii="Times New Roman" w:hAnsi="Times New Roman"/>
          <w:sz w:val="26"/>
          <w:szCs w:val="26"/>
        </w:rPr>
        <w:lastRenderedPageBreak/>
        <w:t>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>В каждой возрастной категории и номинации присуждается 1 первое место.  Жюри на свое усмотрение, в каждой номинации имеет право добавить несколько дополнительных призовых мест.</w:t>
      </w:r>
    </w:p>
    <w:p w:rsidR="00F77CEA" w:rsidRPr="00FC46D5" w:rsidRDefault="00141F0B">
      <w:p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 xml:space="preserve">         </w:t>
      </w:r>
      <w:r w:rsidRPr="00FC46D5">
        <w:rPr>
          <w:rFonts w:ascii="Times New Roman" w:hAnsi="Times New Roman"/>
          <w:color w:val="000000"/>
          <w:sz w:val="26"/>
          <w:szCs w:val="26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F77CEA" w:rsidRPr="00FC46D5" w:rsidRDefault="00141F0B">
      <w:pPr>
        <w:ind w:left="57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Решение жюри оглашается в день проведения конкурса, обсуждению и пересмотру не подлежит. </w:t>
      </w:r>
    </w:p>
    <w:p w:rsidR="00F77CEA" w:rsidRPr="00FC46D5" w:rsidRDefault="00F77CEA">
      <w:pPr>
        <w:ind w:left="57"/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141F0B">
      <w:pPr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>9. Финансовые условия участия в конкурсе:</w:t>
      </w: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>Конкурс проводится за счёт организационных взносов участников. Организационный взнос за участие в конкурсе составляет 500 рублей за каждую конкурсную работу.</w:t>
      </w: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>Организационный взнос</w:t>
      </w:r>
      <w:r w:rsidRPr="00FC46D5">
        <w:rPr>
          <w:rFonts w:ascii="Times New Roman" w:hAnsi="Times New Roman"/>
          <w:b/>
          <w:sz w:val="26"/>
          <w:szCs w:val="26"/>
        </w:rPr>
        <w:t xml:space="preserve"> </w:t>
      </w:r>
      <w:r w:rsidRPr="00FC46D5">
        <w:rPr>
          <w:rFonts w:ascii="Times New Roman" w:hAnsi="Times New Roman"/>
          <w:sz w:val="26"/>
          <w:szCs w:val="26"/>
        </w:rPr>
        <w:t>вносится в форме безналичного перечисления на счет «ГБУДОСО Алапаевская ДШИ им. П.И. Чайковского».</w:t>
      </w:r>
    </w:p>
    <w:p w:rsidR="00F77CEA" w:rsidRPr="00FC46D5" w:rsidRDefault="00141F0B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</w:p>
    <w:p w:rsidR="00F77CEA" w:rsidRPr="00FC46D5" w:rsidRDefault="00141F0B">
      <w:pPr>
        <w:shd w:val="clear" w:color="auto" w:fill="FFFFFF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i/>
          <w:color w:val="000000"/>
          <w:sz w:val="26"/>
          <w:szCs w:val="26"/>
        </w:rPr>
        <w:t>Реквизиты ГБУДОСО «Алапаевская ДШИ им. П.И. Чайковского»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5"/>
        <w:gridCol w:w="4690"/>
      </w:tblGrid>
      <w:tr w:rsidR="00C4127C" w:rsidTr="00C4127C">
        <w:trPr>
          <w:trHeight w:val="7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C4127C" w:rsidTr="00C4127C">
        <w:trPr>
          <w:trHeight w:val="7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ГБУДОСО «Алапаевская ДШИ им.П.И.Чайковского»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Россия, Свердловская область, г. Алапаевск, ул. Ленина, 23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624601,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Россия, Свердловская область, г. Алапаевск, ул. Ленина, 23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(34346) 2-15-39, 2-10-18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6601004353/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667701001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1026600509330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40102810645370000054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Казначейский счет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03224643650000006200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016577551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Уральское ГУ Банка России//УФК по Свердловской области г. Екатеринбург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Платежные реквизиты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Министерство финансов Свердловской области (ГБУДОСО "Алапаевская ДШИ им.П.И.Чайковского", л/с)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20014010170, 21014010170, 23014010170</w:t>
            </w:r>
          </w:p>
        </w:tc>
      </w:tr>
      <w:tr w:rsidR="00C4127C" w:rsidTr="00C4127C">
        <w:trPr>
          <w:trHeight w:val="397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C4127C" w:rsidTr="00C4127C">
        <w:trPr>
          <w:trHeight w:val="941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ОКПО 43099776;</w:t>
            </w:r>
          </w:p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ОКАТО 65403000000;</w:t>
            </w:r>
          </w:p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>
              <w:rPr>
                <w:rFonts w:ascii="Times New Roman" w:hAnsi="Times New Roman"/>
                <w:sz w:val="24"/>
                <w:szCs w:val="24"/>
              </w:rPr>
              <w:t>65728000001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ОКОГУ 2300223; </w:t>
            </w:r>
          </w:p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ОКФС 13;  </w:t>
            </w:r>
          </w:p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ОКОПФ 75203; </w:t>
            </w:r>
          </w:p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ОКВЭД 85.41</w:t>
            </w:r>
          </w:p>
        </w:tc>
      </w:tr>
      <w:tr w:rsidR="00C4127C" w:rsidTr="00C4127C">
        <w:trPr>
          <w:trHeight w:val="7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27C" w:rsidRDefault="00C41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Стяжкин Сергей Дмитриевич </w:t>
            </w:r>
          </w:p>
          <w:p w:rsidR="00C4127C" w:rsidRDefault="00C41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27C" w:rsidRDefault="00C41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C4127C" w:rsidTr="00C4127C">
        <w:trPr>
          <w:trHeight w:val="39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27C" w:rsidRDefault="00C4127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val="en-US"/>
                </w:rPr>
                <w:t>aldshi</w:t>
              </w:r>
              <w:r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>
                <w:rPr>
                  <w:rStyle w:val="af1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>
                <w:rPr>
                  <w:rStyle w:val="af1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>, art-alapaevsk@egov66.ru</w:t>
            </w:r>
          </w:p>
        </w:tc>
      </w:tr>
      <w:tr w:rsidR="00F77CEA" w:rsidRPr="00FC46D5" w:rsidTr="00C4127C">
        <w:trPr>
          <w:trHeight w:val="397"/>
        </w:trPr>
        <w:tc>
          <w:tcPr>
            <w:tcW w:w="9345" w:type="dxa"/>
            <w:gridSpan w:val="2"/>
            <w:vAlign w:val="center"/>
          </w:tcPr>
          <w:p w:rsidR="00F77CEA" w:rsidRPr="00FC46D5" w:rsidRDefault="00141F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C46D5">
              <w:rPr>
                <w:rFonts w:ascii="Times New Roman" w:hAnsi="Times New Roman"/>
                <w:b/>
                <w:sz w:val="26"/>
                <w:szCs w:val="26"/>
              </w:rPr>
              <w:t>При онлайн-оплате в Сбербанке физическими лицами реквизиты для оплаты конкурса</w:t>
            </w:r>
          </w:p>
          <w:p w:rsidR="00F77CEA" w:rsidRPr="00FC46D5" w:rsidRDefault="00F77C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7CEA" w:rsidRPr="00FC46D5" w:rsidRDefault="00141F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46D5">
              <w:rPr>
                <w:rFonts w:ascii="Times New Roman" w:hAnsi="Times New Roman"/>
                <w:b/>
                <w:sz w:val="26"/>
                <w:szCs w:val="26"/>
              </w:rPr>
              <w:t>ГБУДОСО «Алапаевская ДШИ им. П.И. Чайковского»</w:t>
            </w:r>
          </w:p>
          <w:p w:rsidR="00F77CEA" w:rsidRPr="00FC46D5" w:rsidRDefault="00141F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46D5">
              <w:rPr>
                <w:rFonts w:ascii="Times New Roman" w:hAnsi="Times New Roman"/>
                <w:b/>
                <w:sz w:val="26"/>
                <w:szCs w:val="26"/>
              </w:rPr>
              <w:t>Платеж по ИНН 6601004353</w:t>
            </w:r>
          </w:p>
          <w:p w:rsidR="00F77CEA" w:rsidRPr="00FC46D5" w:rsidRDefault="00141F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46D5">
              <w:rPr>
                <w:rFonts w:ascii="Times New Roman" w:hAnsi="Times New Roman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F77CEA" w:rsidRPr="00FC46D5" w:rsidRDefault="00F77CEA">
            <w:pPr>
              <w:rPr>
                <w:rStyle w:val="af1"/>
                <w:rFonts w:ascii="Times New Roman" w:eastAsia="Lucida Sans Unicode" w:hAnsi="Times New Roman"/>
                <w:bCs/>
                <w:sz w:val="26"/>
                <w:szCs w:val="26"/>
              </w:rPr>
            </w:pPr>
          </w:p>
        </w:tc>
      </w:tr>
    </w:tbl>
    <w:p w:rsidR="00F77CEA" w:rsidRPr="00FC46D5" w:rsidRDefault="00F77CEA">
      <w:pPr>
        <w:shd w:val="clear" w:color="auto" w:fill="FFFFFF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F77CEA" w:rsidRPr="00FC46D5" w:rsidRDefault="00141F0B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>10. Порядок и условия предоставления заявки и конкурсного материала.</w:t>
      </w:r>
    </w:p>
    <w:p w:rsidR="00F77CEA" w:rsidRPr="00FC46D5" w:rsidRDefault="00141F0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Для участия в конкурсе необходимо </w:t>
      </w:r>
      <w:r w:rsidRPr="00FC46D5">
        <w:rPr>
          <w:rFonts w:ascii="Times New Roman" w:hAnsi="Times New Roman"/>
          <w:color w:val="000000"/>
          <w:sz w:val="26"/>
          <w:szCs w:val="26"/>
          <w:u w:val="single"/>
        </w:rPr>
        <w:t>одним письмом с вложениями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 отправить до </w:t>
      </w:r>
      <w:r w:rsidRPr="00FC46D5">
        <w:rPr>
          <w:rFonts w:ascii="Times New Roman" w:hAnsi="Times New Roman"/>
          <w:b/>
          <w:color w:val="000000"/>
          <w:sz w:val="26"/>
          <w:szCs w:val="26"/>
        </w:rPr>
        <w:t>02 февраля 2023 г.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F77CEA" w:rsidRPr="00FC46D5" w:rsidRDefault="00141F0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  <w:u w:val="single"/>
        </w:rPr>
        <w:t xml:space="preserve">- электронный вариант заявки в формате Word </w:t>
      </w:r>
      <w:r w:rsidRPr="00FC46D5">
        <w:rPr>
          <w:rFonts w:ascii="Times New Roman" w:hAnsi="Times New Roman"/>
          <w:color w:val="000000"/>
          <w:sz w:val="26"/>
          <w:szCs w:val="26"/>
        </w:rPr>
        <w:t>в соответствии с установленной формой (приложение №1)</w:t>
      </w:r>
    </w:p>
    <w:p w:rsidR="00F77CEA" w:rsidRPr="00FC46D5" w:rsidRDefault="00141F0B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качественные фотографии работ </w:t>
      </w:r>
      <w:r w:rsidRPr="00FC46D5">
        <w:rPr>
          <w:rFonts w:ascii="Times New Roman" w:hAnsi="Times New Roman"/>
          <w:color w:val="000000"/>
          <w:sz w:val="26"/>
          <w:szCs w:val="26"/>
          <w:u w:val="single"/>
        </w:rPr>
        <w:t>в формате JPEG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 с указанием фамилии, имени автора, возраста автора, названия работы и краткого наименования образовательного учреждения и города; </w:t>
      </w:r>
    </w:p>
    <w:p w:rsidR="00F77CEA" w:rsidRPr="00FC46D5" w:rsidRDefault="00141F0B">
      <w:pPr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- копию свидетельства о рождении или паспорт участника;</w:t>
      </w:r>
      <w:r w:rsidRPr="00FC46D5"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  <w:t xml:space="preserve"> </w:t>
      </w:r>
    </w:p>
    <w:p w:rsidR="00F77CEA" w:rsidRPr="00FC46D5" w:rsidRDefault="00141F0B">
      <w:pPr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</w:pPr>
      <w:r w:rsidRPr="00FC46D5"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  <w:t xml:space="preserve">- копию </w:t>
      </w:r>
      <w:r w:rsidRPr="00FC46D5">
        <w:rPr>
          <w:rFonts w:ascii="Times New Roman" w:hAnsi="Times New Roman"/>
          <w:color w:val="000000"/>
          <w:sz w:val="26"/>
          <w:szCs w:val="26"/>
        </w:rPr>
        <w:t>квитанции об оплате.</w:t>
      </w:r>
    </w:p>
    <w:p w:rsidR="00F77CEA" w:rsidRPr="00FC46D5" w:rsidRDefault="00F77CEA">
      <w:pPr>
        <w:ind w:left="284" w:hanging="284"/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141F0B">
      <w:pPr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Письмо отправляется на электронный адрес: </w:t>
      </w:r>
      <w:hyperlink r:id="rId9" w:history="1">
        <w:r w:rsidRPr="00FC46D5">
          <w:rPr>
            <w:rStyle w:val="af1"/>
            <w:rFonts w:ascii="Times New Roman" w:hAnsi="Times New Roman"/>
            <w:sz w:val="26"/>
            <w:szCs w:val="26"/>
          </w:rPr>
          <w:t>aldshi@mail.ru</w:t>
        </w:r>
      </w:hyperlink>
    </w:p>
    <w:p w:rsidR="00F77CEA" w:rsidRPr="00FC46D5" w:rsidRDefault="00F77CEA">
      <w:pPr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141F0B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>11.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46D5">
        <w:rPr>
          <w:rFonts w:ascii="Times New Roman" w:hAnsi="Times New Roman"/>
          <w:b/>
          <w:color w:val="000000"/>
          <w:sz w:val="26"/>
          <w:szCs w:val="26"/>
        </w:rPr>
        <w:t>Контактные телефоны:</w:t>
      </w:r>
    </w:p>
    <w:p w:rsidR="00F77CEA" w:rsidRPr="00FC46D5" w:rsidRDefault="00141F0B">
      <w:pPr>
        <w:ind w:lef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Директор ГБУДОСО «Алапаевская ДШИ им. П.И.Чайковского» - </w:t>
      </w:r>
    </w:p>
    <w:p w:rsidR="00F77CEA" w:rsidRPr="00FC46D5" w:rsidRDefault="00141F0B">
      <w:pPr>
        <w:ind w:lef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Стяжкин Сергей Дмитриевич, 8 (343-46) 2-15-39;</w:t>
      </w:r>
    </w:p>
    <w:p w:rsidR="00F77CEA" w:rsidRPr="00FC46D5" w:rsidRDefault="00141F0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 xml:space="preserve"> Заместитель директора по учебно-воспитательной работе - </w:t>
      </w:r>
    </w:p>
    <w:p w:rsidR="00F77CEA" w:rsidRPr="00FC46D5" w:rsidRDefault="00141F0B">
      <w:pPr>
        <w:ind w:lef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Топоркова Мария Леонидовна, 8(343-46) 2-10-18.</w:t>
      </w:r>
    </w:p>
    <w:p w:rsidR="00F77CEA" w:rsidRPr="00FC46D5" w:rsidRDefault="00F77CEA">
      <w:pPr>
        <w:pStyle w:val="afe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F77CEA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F77CEA" w:rsidRPr="00FC46D5" w:rsidRDefault="00F77CEA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F77CEA" w:rsidRPr="00FC46D5" w:rsidRDefault="00141F0B">
      <w:pPr>
        <w:rPr>
          <w:rFonts w:ascii="Times New Roman" w:hAnsi="Times New Roman"/>
          <w:b/>
          <w:i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i/>
          <w:color w:val="000000"/>
          <w:sz w:val="26"/>
          <w:szCs w:val="26"/>
        </w:rPr>
        <w:t xml:space="preserve">                                                </w:t>
      </w:r>
      <w:r w:rsidR="008F50E3">
        <w:rPr>
          <w:rFonts w:ascii="Times New Roman" w:hAnsi="Times New Roman"/>
          <w:b/>
          <w:i/>
          <w:color w:val="000000"/>
          <w:sz w:val="26"/>
          <w:szCs w:val="26"/>
        </w:rPr>
        <w:t xml:space="preserve">                               </w:t>
      </w:r>
      <w:r w:rsidRPr="00FC46D5">
        <w:rPr>
          <w:rFonts w:ascii="Times New Roman" w:hAnsi="Times New Roman"/>
          <w:b/>
          <w:i/>
          <w:color w:val="000000"/>
          <w:sz w:val="26"/>
          <w:szCs w:val="26"/>
        </w:rPr>
        <w:t xml:space="preserve">                                          Приложение 1</w:t>
      </w:r>
    </w:p>
    <w:p w:rsidR="00F77CEA" w:rsidRPr="00FC46D5" w:rsidRDefault="00141F0B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>Заявка</w:t>
      </w:r>
    </w:p>
    <w:p w:rsidR="00F77CEA" w:rsidRPr="00FC46D5" w:rsidRDefault="00141F0B">
      <w:pPr>
        <w:jc w:val="center"/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color w:val="000000"/>
          <w:sz w:val="26"/>
          <w:szCs w:val="26"/>
        </w:rPr>
        <w:t>на участие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46D5">
        <w:rPr>
          <w:rFonts w:ascii="Times New Roman" w:hAnsi="Times New Roman"/>
          <w:b/>
          <w:color w:val="000000"/>
          <w:sz w:val="26"/>
          <w:szCs w:val="26"/>
        </w:rPr>
        <w:t>в</w:t>
      </w:r>
      <w:r w:rsidRPr="00FC46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46D5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FC46D5">
        <w:rPr>
          <w:rFonts w:ascii="Times New Roman" w:hAnsi="Times New Roman"/>
          <w:b/>
          <w:sz w:val="26"/>
          <w:szCs w:val="26"/>
        </w:rPr>
        <w:t xml:space="preserve"> ОТКРЫТОМ  ТЕРРИТОРИАЛЬНОМ </w:t>
      </w:r>
    </w:p>
    <w:p w:rsidR="00F77CEA" w:rsidRPr="00FC46D5" w:rsidRDefault="00141F0B">
      <w:pPr>
        <w:jc w:val="center"/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 xml:space="preserve">КОНКУРСЕ - ВЫСТАВКЕ ПО КОМПОЗИЦИИ </w:t>
      </w:r>
    </w:p>
    <w:p w:rsidR="00F77CEA" w:rsidRPr="00FC46D5" w:rsidRDefault="00141F0B">
      <w:pPr>
        <w:jc w:val="center"/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>ДЛЯ УЧАЩИХСЯ ДХШ и ДШИ, средних общеобразовательных школ</w:t>
      </w:r>
    </w:p>
    <w:p w:rsidR="00F77CEA" w:rsidRPr="00FC46D5" w:rsidRDefault="00141F0B">
      <w:pPr>
        <w:jc w:val="center"/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>«ЗНАМЕНАТЕЛЬНАЯ ДАТА», посвященный творчеству С. В. Михалкова.</w:t>
      </w:r>
    </w:p>
    <w:p w:rsidR="00F77CEA" w:rsidRPr="00FC46D5" w:rsidRDefault="00141F0B">
      <w:pPr>
        <w:jc w:val="center"/>
        <w:rPr>
          <w:rFonts w:ascii="Times New Roman" w:hAnsi="Times New Roman"/>
          <w:b/>
          <w:sz w:val="26"/>
          <w:szCs w:val="26"/>
        </w:rPr>
      </w:pPr>
      <w:r w:rsidRPr="00FC46D5">
        <w:rPr>
          <w:rFonts w:ascii="Times New Roman" w:hAnsi="Times New Roman"/>
          <w:b/>
          <w:sz w:val="26"/>
          <w:szCs w:val="26"/>
        </w:rPr>
        <w:t>(дистанционный), 8 февраля, 2023 г., г. Алапаевск.</w:t>
      </w:r>
    </w:p>
    <w:p w:rsidR="00F77CEA" w:rsidRPr="00FC46D5" w:rsidRDefault="00F77CEA">
      <w:pPr>
        <w:rPr>
          <w:rFonts w:ascii="Times New Roman" w:hAnsi="Times New Roman"/>
          <w:sz w:val="26"/>
          <w:szCs w:val="26"/>
        </w:rPr>
      </w:pPr>
    </w:p>
    <w:p w:rsidR="00F77CEA" w:rsidRPr="00FC46D5" w:rsidRDefault="00141F0B">
      <w:pPr>
        <w:ind w:left="-567" w:firstLine="567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1.Наименование учебного учреждения_____________________________________</w:t>
      </w:r>
    </w:p>
    <w:p w:rsidR="00F77CEA" w:rsidRPr="00FC46D5" w:rsidRDefault="00141F0B">
      <w:pPr>
        <w:ind w:left="-567" w:firstLine="567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2. Реквизиты, телефон, электронная почта ОУ_______________________________</w:t>
      </w:r>
    </w:p>
    <w:p w:rsidR="00F77CEA" w:rsidRPr="00FC46D5" w:rsidRDefault="00141F0B">
      <w:pPr>
        <w:ind w:left="-567" w:firstLine="567"/>
        <w:rPr>
          <w:rFonts w:ascii="Times New Roman" w:hAnsi="Times New Roman"/>
          <w:color w:val="000000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3. Адрес (почтовый, электронный), телефон, факс___________________________</w:t>
      </w: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color w:val="000000"/>
          <w:sz w:val="26"/>
          <w:szCs w:val="26"/>
        </w:rPr>
        <w:t>4.</w:t>
      </w:r>
      <w:r w:rsidRPr="00FC46D5">
        <w:rPr>
          <w:rFonts w:ascii="Times New Roman" w:hAnsi="Times New Roman"/>
          <w:sz w:val="26"/>
          <w:szCs w:val="26"/>
        </w:rPr>
        <w:t xml:space="preserve"> Способ оплаты (юридич./физич. лицами)_________________________________</w:t>
      </w:r>
    </w:p>
    <w:p w:rsidR="00F77CEA" w:rsidRPr="00FC46D5" w:rsidRDefault="00F77CEA">
      <w:pPr>
        <w:ind w:left="-567"/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F77CEA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-176" w:tblpY="7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1969"/>
        <w:gridCol w:w="1460"/>
        <w:gridCol w:w="1570"/>
        <w:gridCol w:w="1734"/>
        <w:gridCol w:w="1550"/>
        <w:gridCol w:w="1834"/>
      </w:tblGrid>
      <w:tr w:rsidR="00F77CEA" w:rsidRPr="00FC46D5">
        <w:trPr>
          <w:trHeight w:val="705"/>
        </w:trPr>
        <w:tc>
          <w:tcPr>
            <w:tcW w:w="484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92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Ф.И.участника</w:t>
            </w:r>
          </w:p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Профессионал</w:t>
            </w:r>
          </w:p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Любитель</w:t>
            </w:r>
          </w:p>
        </w:tc>
        <w:tc>
          <w:tcPr>
            <w:tcW w:w="1476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 xml:space="preserve">Дата рождения, </w:t>
            </w:r>
          </w:p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 xml:space="preserve">(полных лет на момент создания работы), </w:t>
            </w:r>
          </w:p>
        </w:tc>
        <w:tc>
          <w:tcPr>
            <w:tcW w:w="1588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1754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Название работы, техника, год создания</w:t>
            </w:r>
          </w:p>
        </w:tc>
        <w:tc>
          <w:tcPr>
            <w:tcW w:w="1568" w:type="dxa"/>
          </w:tcPr>
          <w:p w:rsidR="00F77CEA" w:rsidRPr="00FC46D5" w:rsidRDefault="00141F0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 xml:space="preserve">Возрастная категория </w:t>
            </w:r>
          </w:p>
          <w:p w:rsidR="00F77CEA" w:rsidRPr="00FC46D5" w:rsidRDefault="00141F0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 xml:space="preserve">5– 8лет; </w:t>
            </w:r>
          </w:p>
          <w:p w:rsidR="00F77CEA" w:rsidRPr="00FC46D5" w:rsidRDefault="00141F0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9 -11лет;</w:t>
            </w:r>
          </w:p>
          <w:p w:rsidR="00F77CEA" w:rsidRPr="00FC46D5" w:rsidRDefault="00141F0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12 -14 лет;</w:t>
            </w:r>
          </w:p>
          <w:p w:rsidR="00F77CEA" w:rsidRPr="00FC46D5" w:rsidRDefault="00141F0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15- 17 лет;</w:t>
            </w:r>
          </w:p>
          <w:p w:rsidR="00F77CEA" w:rsidRPr="00FC46D5" w:rsidRDefault="00F77CE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преподавателя (полностью)</w:t>
            </w:r>
          </w:p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</w:tr>
      <w:tr w:rsidR="00F77CEA" w:rsidRPr="00FC46D5">
        <w:trPr>
          <w:trHeight w:val="705"/>
        </w:trPr>
        <w:tc>
          <w:tcPr>
            <w:tcW w:w="484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92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Дударева Марина</w:t>
            </w:r>
          </w:p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профессионал</w:t>
            </w:r>
          </w:p>
        </w:tc>
        <w:tc>
          <w:tcPr>
            <w:tcW w:w="1476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28.02.2006</w:t>
            </w:r>
          </w:p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15 лет</w:t>
            </w:r>
          </w:p>
        </w:tc>
        <w:tc>
          <w:tcPr>
            <w:tcW w:w="1588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 xml:space="preserve"> графика</w:t>
            </w:r>
          </w:p>
        </w:tc>
        <w:tc>
          <w:tcPr>
            <w:tcW w:w="1754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«Малиновые горы», тушь</w:t>
            </w:r>
          </w:p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568" w:type="dxa"/>
          </w:tcPr>
          <w:p w:rsidR="00F77CEA" w:rsidRPr="00FC46D5" w:rsidRDefault="00141F0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15-17 лет;</w:t>
            </w:r>
          </w:p>
          <w:p w:rsidR="00F77CEA" w:rsidRPr="00FC46D5" w:rsidRDefault="00F77CE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Волженина Ирина Михайловна</w:t>
            </w:r>
          </w:p>
          <w:p w:rsidR="00F77CEA" w:rsidRPr="00FC46D5" w:rsidRDefault="00141F0B">
            <w:pPr>
              <w:rPr>
                <w:rFonts w:ascii="Times New Roman" w:hAnsi="Times New Roman"/>
                <w:sz w:val="26"/>
                <w:szCs w:val="26"/>
              </w:rPr>
            </w:pPr>
            <w:r w:rsidRPr="00FC46D5">
              <w:rPr>
                <w:rFonts w:ascii="Times New Roman" w:hAnsi="Times New Roman"/>
                <w:sz w:val="26"/>
                <w:szCs w:val="26"/>
              </w:rPr>
              <w:t>89125697321</w:t>
            </w:r>
          </w:p>
        </w:tc>
      </w:tr>
    </w:tbl>
    <w:p w:rsidR="00F77CEA" w:rsidRPr="00FC46D5" w:rsidRDefault="00F77CEA">
      <w:pPr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F77CEA">
      <w:pPr>
        <w:rPr>
          <w:rFonts w:ascii="Times New Roman" w:hAnsi="Times New Roman"/>
          <w:color w:val="000000"/>
          <w:sz w:val="26"/>
          <w:szCs w:val="26"/>
        </w:rPr>
      </w:pP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 xml:space="preserve">С использованием в информационных сетях персональных данных, указанных в </w:t>
      </w: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>заявке, согласны.</w:t>
      </w:r>
    </w:p>
    <w:p w:rsidR="00F77CEA" w:rsidRPr="00FC46D5" w:rsidRDefault="00F77CEA">
      <w:pPr>
        <w:rPr>
          <w:rFonts w:ascii="Times New Roman" w:hAnsi="Times New Roman"/>
          <w:sz w:val="26"/>
          <w:szCs w:val="26"/>
        </w:rPr>
      </w:pPr>
    </w:p>
    <w:p w:rsidR="00F77CEA" w:rsidRPr="00FC46D5" w:rsidRDefault="00F77CEA">
      <w:pPr>
        <w:rPr>
          <w:rFonts w:ascii="Times New Roman" w:hAnsi="Times New Roman"/>
          <w:sz w:val="26"/>
          <w:szCs w:val="26"/>
        </w:rPr>
      </w:pP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 xml:space="preserve">Подпись руководителя учреждения   </w:t>
      </w: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 xml:space="preserve">                                                                    ________________(_________________)</w:t>
      </w:r>
    </w:p>
    <w:p w:rsidR="00F77CEA" w:rsidRPr="00FC46D5" w:rsidRDefault="00141F0B">
      <w:pPr>
        <w:rPr>
          <w:rFonts w:ascii="Times New Roman" w:hAnsi="Times New Roman"/>
          <w:sz w:val="26"/>
          <w:szCs w:val="26"/>
          <w:vertAlign w:val="subscript"/>
        </w:rPr>
      </w:pPr>
      <w:r w:rsidRPr="00FC46D5">
        <w:rPr>
          <w:rFonts w:ascii="Times New Roman" w:hAnsi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      подпись                                 расшифровка</w:t>
      </w: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F77CEA" w:rsidRPr="00FC46D5" w:rsidRDefault="00F77CEA">
      <w:pPr>
        <w:rPr>
          <w:rFonts w:ascii="Times New Roman" w:hAnsi="Times New Roman"/>
          <w:sz w:val="26"/>
          <w:szCs w:val="26"/>
        </w:rPr>
      </w:pP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>Печать учреждения</w:t>
      </w:r>
    </w:p>
    <w:p w:rsidR="00F77CEA" w:rsidRPr="00FC46D5" w:rsidRDefault="00141F0B">
      <w:pPr>
        <w:rPr>
          <w:rFonts w:ascii="Times New Roman" w:hAnsi="Times New Roman"/>
          <w:sz w:val="26"/>
          <w:szCs w:val="26"/>
        </w:rPr>
      </w:pPr>
      <w:r w:rsidRPr="00FC46D5">
        <w:rPr>
          <w:rFonts w:ascii="Times New Roman" w:hAnsi="Times New Roman"/>
          <w:sz w:val="26"/>
          <w:szCs w:val="26"/>
        </w:rPr>
        <w:t xml:space="preserve">Дата                 </w:t>
      </w:r>
    </w:p>
    <w:p w:rsidR="00F77CEA" w:rsidRDefault="00F77CEA">
      <w:pPr>
        <w:rPr>
          <w:color w:val="000000"/>
          <w:sz w:val="28"/>
          <w:szCs w:val="28"/>
        </w:rPr>
      </w:pPr>
    </w:p>
    <w:p w:rsidR="00F77CEA" w:rsidRDefault="00F77CEA">
      <w:pPr>
        <w:rPr>
          <w:color w:val="000000"/>
          <w:sz w:val="28"/>
          <w:szCs w:val="28"/>
        </w:rPr>
      </w:pPr>
    </w:p>
    <w:sectPr w:rsidR="00F77C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0B" w:rsidRDefault="00141F0B">
      <w:r>
        <w:separator/>
      </w:r>
    </w:p>
  </w:endnote>
  <w:endnote w:type="continuationSeparator" w:id="0">
    <w:p w:rsidR="00141F0B" w:rsidRDefault="0014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0B" w:rsidRDefault="00141F0B">
      <w:r>
        <w:separator/>
      </w:r>
    </w:p>
  </w:footnote>
  <w:footnote w:type="continuationSeparator" w:id="0">
    <w:p w:rsidR="00141F0B" w:rsidRDefault="0014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DB1"/>
    <w:multiLevelType w:val="hybridMultilevel"/>
    <w:tmpl w:val="E04C3D00"/>
    <w:lvl w:ilvl="0" w:tplc="B39633F8">
      <w:start w:val="1"/>
      <w:numFmt w:val="decimal"/>
      <w:lvlText w:val="%1."/>
      <w:lvlJc w:val="left"/>
      <w:pPr>
        <w:ind w:left="720" w:hanging="360"/>
      </w:pPr>
    </w:lvl>
    <w:lvl w:ilvl="1" w:tplc="0602C01C">
      <w:start w:val="1"/>
      <w:numFmt w:val="lowerLetter"/>
      <w:lvlText w:val="%2."/>
      <w:lvlJc w:val="left"/>
      <w:pPr>
        <w:ind w:left="1440" w:hanging="360"/>
      </w:pPr>
    </w:lvl>
    <w:lvl w:ilvl="2" w:tplc="83D4FC16">
      <w:start w:val="1"/>
      <w:numFmt w:val="lowerRoman"/>
      <w:lvlText w:val="%3."/>
      <w:lvlJc w:val="right"/>
      <w:pPr>
        <w:ind w:left="2160" w:hanging="180"/>
      </w:pPr>
    </w:lvl>
    <w:lvl w:ilvl="3" w:tplc="77F0BB3E">
      <w:start w:val="1"/>
      <w:numFmt w:val="decimal"/>
      <w:lvlText w:val="%4."/>
      <w:lvlJc w:val="left"/>
      <w:pPr>
        <w:ind w:left="2880" w:hanging="360"/>
      </w:pPr>
    </w:lvl>
    <w:lvl w:ilvl="4" w:tplc="AFD89E78">
      <w:start w:val="1"/>
      <w:numFmt w:val="lowerLetter"/>
      <w:lvlText w:val="%5."/>
      <w:lvlJc w:val="left"/>
      <w:pPr>
        <w:ind w:left="3600" w:hanging="360"/>
      </w:pPr>
    </w:lvl>
    <w:lvl w:ilvl="5" w:tplc="DB54A216">
      <w:start w:val="1"/>
      <w:numFmt w:val="lowerRoman"/>
      <w:lvlText w:val="%6."/>
      <w:lvlJc w:val="right"/>
      <w:pPr>
        <w:ind w:left="4320" w:hanging="180"/>
      </w:pPr>
    </w:lvl>
    <w:lvl w:ilvl="6" w:tplc="CC2E8C44">
      <w:start w:val="1"/>
      <w:numFmt w:val="decimal"/>
      <w:lvlText w:val="%7."/>
      <w:lvlJc w:val="left"/>
      <w:pPr>
        <w:ind w:left="5040" w:hanging="360"/>
      </w:pPr>
    </w:lvl>
    <w:lvl w:ilvl="7" w:tplc="82EAC2FE">
      <w:start w:val="1"/>
      <w:numFmt w:val="lowerLetter"/>
      <w:lvlText w:val="%8."/>
      <w:lvlJc w:val="left"/>
      <w:pPr>
        <w:ind w:left="5760" w:hanging="360"/>
      </w:pPr>
    </w:lvl>
    <w:lvl w:ilvl="8" w:tplc="28F467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0300"/>
    <w:multiLevelType w:val="hybridMultilevel"/>
    <w:tmpl w:val="6DFE11D8"/>
    <w:lvl w:ilvl="0" w:tplc="FED4A91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31483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045D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CA3F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7E29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62F6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9458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D401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4876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9332D0"/>
    <w:multiLevelType w:val="hybridMultilevel"/>
    <w:tmpl w:val="393614FA"/>
    <w:lvl w:ilvl="0" w:tplc="F9000882">
      <w:start w:val="1"/>
      <w:numFmt w:val="decimal"/>
      <w:lvlText w:val="%1)"/>
      <w:lvlJc w:val="left"/>
      <w:pPr>
        <w:ind w:left="360" w:hanging="360"/>
      </w:pPr>
    </w:lvl>
    <w:lvl w:ilvl="1" w:tplc="A4723018">
      <w:start w:val="1"/>
      <w:numFmt w:val="lowerLetter"/>
      <w:lvlText w:val="%2."/>
      <w:lvlJc w:val="left"/>
      <w:pPr>
        <w:ind w:left="1080" w:hanging="360"/>
      </w:pPr>
    </w:lvl>
    <w:lvl w:ilvl="2" w:tplc="75328992">
      <w:start w:val="1"/>
      <w:numFmt w:val="lowerRoman"/>
      <w:lvlText w:val="%3."/>
      <w:lvlJc w:val="right"/>
      <w:pPr>
        <w:ind w:left="1800" w:hanging="180"/>
      </w:pPr>
    </w:lvl>
    <w:lvl w:ilvl="3" w:tplc="057CDCC2">
      <w:start w:val="1"/>
      <w:numFmt w:val="decimal"/>
      <w:lvlText w:val="%4."/>
      <w:lvlJc w:val="left"/>
      <w:pPr>
        <w:ind w:left="2520" w:hanging="360"/>
      </w:pPr>
    </w:lvl>
    <w:lvl w:ilvl="4" w:tplc="B6649096">
      <w:start w:val="1"/>
      <w:numFmt w:val="lowerLetter"/>
      <w:lvlText w:val="%5."/>
      <w:lvlJc w:val="left"/>
      <w:pPr>
        <w:ind w:left="3240" w:hanging="360"/>
      </w:pPr>
    </w:lvl>
    <w:lvl w:ilvl="5" w:tplc="69CAE370">
      <w:start w:val="1"/>
      <w:numFmt w:val="lowerRoman"/>
      <w:lvlText w:val="%6."/>
      <w:lvlJc w:val="right"/>
      <w:pPr>
        <w:ind w:left="3960" w:hanging="180"/>
      </w:pPr>
    </w:lvl>
    <w:lvl w:ilvl="6" w:tplc="F89039F4">
      <w:start w:val="1"/>
      <w:numFmt w:val="decimal"/>
      <w:lvlText w:val="%7."/>
      <w:lvlJc w:val="left"/>
      <w:pPr>
        <w:ind w:left="4680" w:hanging="360"/>
      </w:pPr>
    </w:lvl>
    <w:lvl w:ilvl="7" w:tplc="CED2CE8C">
      <w:start w:val="1"/>
      <w:numFmt w:val="lowerLetter"/>
      <w:lvlText w:val="%8."/>
      <w:lvlJc w:val="left"/>
      <w:pPr>
        <w:ind w:left="5400" w:hanging="360"/>
      </w:pPr>
    </w:lvl>
    <w:lvl w:ilvl="8" w:tplc="63D2CBDA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3050C"/>
    <w:multiLevelType w:val="hybridMultilevel"/>
    <w:tmpl w:val="7F8A4664"/>
    <w:lvl w:ilvl="0" w:tplc="DD2CA13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329AA8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8BA2D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322F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80EE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AE89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7E81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F201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FCA6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5CB50E6"/>
    <w:multiLevelType w:val="hybridMultilevel"/>
    <w:tmpl w:val="86DC484E"/>
    <w:lvl w:ilvl="0" w:tplc="3F68EF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307F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3E85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DE2C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94F5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7694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DE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EC38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481B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1B1459E"/>
    <w:multiLevelType w:val="hybridMultilevel"/>
    <w:tmpl w:val="E42E581A"/>
    <w:lvl w:ilvl="0" w:tplc="3D0A00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0432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72E4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B020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3A78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7A41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91A34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787B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8A67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5BE11AC"/>
    <w:multiLevelType w:val="hybridMultilevel"/>
    <w:tmpl w:val="2B3AA572"/>
    <w:lvl w:ilvl="0" w:tplc="6ED2003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8FF410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F8F7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308A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6AF9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56A8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BADB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524B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FCCE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7CE26C8"/>
    <w:multiLevelType w:val="hybridMultilevel"/>
    <w:tmpl w:val="0A501E44"/>
    <w:lvl w:ilvl="0" w:tplc="94982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DA97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1633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54BD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DCED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86C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8A5E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2099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60BA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A952D24"/>
    <w:multiLevelType w:val="hybridMultilevel"/>
    <w:tmpl w:val="0EDA1DCA"/>
    <w:lvl w:ilvl="0" w:tplc="47A4D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A2A7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8020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CE9D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26B2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4C6F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8E0A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96D4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54E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ADD7A56"/>
    <w:multiLevelType w:val="hybridMultilevel"/>
    <w:tmpl w:val="04908C04"/>
    <w:lvl w:ilvl="0" w:tplc="0FB27FD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69C0A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8C9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4268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0801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5EC1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7C5D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A6FC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E438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F7F1CA4"/>
    <w:multiLevelType w:val="hybridMultilevel"/>
    <w:tmpl w:val="F05A3FB6"/>
    <w:lvl w:ilvl="0" w:tplc="8CCAC6CA">
      <w:start w:val="1"/>
      <w:numFmt w:val="decimal"/>
      <w:lvlText w:val="%1."/>
      <w:lvlJc w:val="left"/>
      <w:pPr>
        <w:ind w:left="720" w:hanging="360"/>
      </w:pPr>
    </w:lvl>
    <w:lvl w:ilvl="1" w:tplc="D3366FC8">
      <w:start w:val="1"/>
      <w:numFmt w:val="lowerLetter"/>
      <w:lvlText w:val="%2."/>
      <w:lvlJc w:val="left"/>
      <w:pPr>
        <w:ind w:left="1440" w:hanging="360"/>
      </w:pPr>
    </w:lvl>
    <w:lvl w:ilvl="2" w:tplc="B7720BB4">
      <w:start w:val="1"/>
      <w:numFmt w:val="lowerRoman"/>
      <w:lvlText w:val="%3."/>
      <w:lvlJc w:val="right"/>
      <w:pPr>
        <w:ind w:left="2160" w:hanging="180"/>
      </w:pPr>
    </w:lvl>
    <w:lvl w:ilvl="3" w:tplc="562060D8">
      <w:start w:val="1"/>
      <w:numFmt w:val="decimal"/>
      <w:lvlText w:val="%4."/>
      <w:lvlJc w:val="left"/>
      <w:pPr>
        <w:ind w:left="2880" w:hanging="360"/>
      </w:pPr>
    </w:lvl>
    <w:lvl w:ilvl="4" w:tplc="CC4C03FA">
      <w:start w:val="1"/>
      <w:numFmt w:val="lowerLetter"/>
      <w:lvlText w:val="%5."/>
      <w:lvlJc w:val="left"/>
      <w:pPr>
        <w:ind w:left="3600" w:hanging="360"/>
      </w:pPr>
    </w:lvl>
    <w:lvl w:ilvl="5" w:tplc="F5D8E978">
      <w:start w:val="1"/>
      <w:numFmt w:val="lowerRoman"/>
      <w:lvlText w:val="%6."/>
      <w:lvlJc w:val="right"/>
      <w:pPr>
        <w:ind w:left="4320" w:hanging="180"/>
      </w:pPr>
    </w:lvl>
    <w:lvl w:ilvl="6" w:tplc="3F72424C">
      <w:start w:val="1"/>
      <w:numFmt w:val="decimal"/>
      <w:lvlText w:val="%7."/>
      <w:lvlJc w:val="left"/>
      <w:pPr>
        <w:ind w:left="5040" w:hanging="360"/>
      </w:pPr>
    </w:lvl>
    <w:lvl w:ilvl="7" w:tplc="E22E8B4E">
      <w:start w:val="1"/>
      <w:numFmt w:val="lowerLetter"/>
      <w:lvlText w:val="%8."/>
      <w:lvlJc w:val="left"/>
      <w:pPr>
        <w:ind w:left="5760" w:hanging="360"/>
      </w:pPr>
    </w:lvl>
    <w:lvl w:ilvl="8" w:tplc="AA1C698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A1969"/>
    <w:multiLevelType w:val="hybridMultilevel"/>
    <w:tmpl w:val="2ED88EE8"/>
    <w:lvl w:ilvl="0" w:tplc="C6F4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042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605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23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F3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E6D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F45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23F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8A32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AF7BBF"/>
    <w:multiLevelType w:val="hybridMultilevel"/>
    <w:tmpl w:val="3AC0235E"/>
    <w:lvl w:ilvl="0" w:tplc="5372A5BC">
      <w:start w:val="1"/>
      <w:numFmt w:val="bullet"/>
      <w:lvlText w:val=""/>
      <w:lvlJc w:val="left"/>
      <w:pPr>
        <w:ind w:left="825" w:hanging="360"/>
      </w:pPr>
      <w:rPr>
        <w:rFonts w:ascii="Symbol" w:hAnsi="Symbol"/>
      </w:rPr>
    </w:lvl>
    <w:lvl w:ilvl="1" w:tplc="9FA054DE">
      <w:start w:val="1"/>
      <w:numFmt w:val="bullet"/>
      <w:lvlText w:val="o"/>
      <w:lvlJc w:val="left"/>
      <w:pPr>
        <w:ind w:left="1545" w:hanging="360"/>
      </w:pPr>
      <w:rPr>
        <w:rFonts w:ascii="Courier New" w:hAnsi="Courier New"/>
      </w:rPr>
    </w:lvl>
    <w:lvl w:ilvl="2" w:tplc="257ED5BA">
      <w:start w:val="1"/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 w:tplc="C71401DE">
      <w:start w:val="1"/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 w:tplc="1B5E6774">
      <w:start w:val="1"/>
      <w:numFmt w:val="bullet"/>
      <w:lvlText w:val="o"/>
      <w:lvlJc w:val="left"/>
      <w:pPr>
        <w:ind w:left="3705" w:hanging="360"/>
      </w:pPr>
      <w:rPr>
        <w:rFonts w:ascii="Courier New" w:hAnsi="Courier New"/>
      </w:rPr>
    </w:lvl>
    <w:lvl w:ilvl="5" w:tplc="5292422E">
      <w:start w:val="1"/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 w:tplc="30801E9A">
      <w:start w:val="1"/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 w:tplc="798ECA74">
      <w:start w:val="1"/>
      <w:numFmt w:val="bullet"/>
      <w:lvlText w:val="o"/>
      <w:lvlJc w:val="left"/>
      <w:pPr>
        <w:ind w:left="5865" w:hanging="360"/>
      </w:pPr>
      <w:rPr>
        <w:rFonts w:ascii="Courier New" w:hAnsi="Courier New"/>
      </w:rPr>
    </w:lvl>
    <w:lvl w:ilvl="8" w:tplc="420C5ABA">
      <w:start w:val="1"/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CEA"/>
    <w:rsid w:val="00141F0B"/>
    <w:rsid w:val="008F50E3"/>
    <w:rsid w:val="00995DA3"/>
    <w:rsid w:val="00C4127C"/>
    <w:rsid w:val="00F77CEA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D887C-57AF-4CB9-A478-FFDB4EF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tabs>
        <w:tab w:val="left" w:pos="9356"/>
      </w:tabs>
      <w:ind w:right="-766"/>
      <w:jc w:val="both"/>
      <w:outlineLvl w:val="0"/>
    </w:pPr>
    <w:rPr>
      <w:rFonts w:ascii="Bookman Old Style" w:hAnsi="Bookman Old Style"/>
      <w:b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4" w:line="267" w:lineRule="auto"/>
      <w:ind w:left="720" w:hanging="10"/>
      <w:contextualSpacing/>
    </w:pPr>
    <w:rPr>
      <w:color w:val="000000"/>
      <w:sz w:val="28"/>
      <w:szCs w:val="22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pPr>
      <w:jc w:val="center"/>
    </w:pPr>
    <w:rPr>
      <w:sz w:val="40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0">
    <w:name w:val="Заголовок 1 Знак"/>
    <w:link w:val="1"/>
    <w:rPr>
      <w:rFonts w:ascii="Bookman Old Style" w:eastAsia="Times New Roman" w:hAnsi="Bookman Old Style"/>
      <w:b/>
      <w:sz w:val="24"/>
      <w:szCs w:val="24"/>
      <w:lang w:val="en-US" w:eastAsia="en-US"/>
    </w:rPr>
  </w:style>
  <w:style w:type="paragraph" w:styleId="afa">
    <w:name w:val="Body Text"/>
    <w:basedOn w:val="a"/>
    <w:link w:val="afb"/>
    <w:rPr>
      <w:sz w:val="40"/>
      <w:lang w:val="en-US" w:eastAsia="en-US"/>
    </w:rPr>
  </w:style>
  <w:style w:type="character" w:customStyle="1" w:styleId="afb">
    <w:name w:val="Основной текст Знак"/>
    <w:link w:val="afa"/>
    <w:rPr>
      <w:rFonts w:ascii="Times New Roman" w:eastAsia="Times New Roman" w:hAnsi="Times New Roman"/>
      <w:sz w:val="40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sz w:val="40"/>
      <w:szCs w:val="24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semiHidden/>
    <w:rPr>
      <w:rFonts w:ascii="Tahoma" w:eastAsia="Times New Roman" w:hAnsi="Tahoma"/>
      <w:sz w:val="16"/>
      <w:szCs w:val="16"/>
    </w:rPr>
  </w:style>
  <w:style w:type="paragraph" w:styleId="afe">
    <w:name w:val="Normal (Web)"/>
    <w:basedOn w:val="a"/>
    <w:pPr>
      <w:spacing w:before="100" w:beforeAutospacing="1" w:after="100" w:afterAutospacing="1"/>
    </w:pPr>
  </w:style>
  <w:style w:type="character" w:styleId="aff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Сергей Стяжкин</cp:lastModifiedBy>
  <cp:revision>5</cp:revision>
  <dcterms:created xsi:type="dcterms:W3CDTF">2022-04-21T07:01:00Z</dcterms:created>
  <dcterms:modified xsi:type="dcterms:W3CDTF">2022-04-22T14:39:00Z</dcterms:modified>
</cp:coreProperties>
</file>